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77B" w:rsidRDefault="007813FF" w:rsidP="006C477B">
      <w:pPr>
        <w:jc w:val="center"/>
        <w:rPr>
          <w:rFonts w:ascii="Times New Roman" w:hAnsi="Times New Roman" w:cs="Times New Roman"/>
          <w:sz w:val="24"/>
          <w:szCs w:val="24"/>
        </w:rPr>
      </w:pPr>
      <w:r w:rsidRPr="006C477B">
        <w:rPr>
          <w:rFonts w:ascii="Times New Roman" w:hAnsi="Times New Roman" w:cs="Times New Roman"/>
          <w:sz w:val="24"/>
          <w:szCs w:val="24"/>
        </w:rPr>
        <w:t>ИНФОРМАЦИОННО-МЕОДИЧЕСКИЕ И</w:t>
      </w:r>
    </w:p>
    <w:p w:rsidR="007813FF" w:rsidRDefault="007813FF" w:rsidP="006C477B">
      <w:pPr>
        <w:jc w:val="center"/>
        <w:rPr>
          <w:rFonts w:ascii="Times New Roman" w:hAnsi="Times New Roman" w:cs="Times New Roman"/>
          <w:sz w:val="24"/>
          <w:szCs w:val="24"/>
        </w:rPr>
      </w:pPr>
      <w:r w:rsidRPr="006C477B">
        <w:rPr>
          <w:rFonts w:ascii="Times New Roman" w:hAnsi="Times New Roman" w:cs="Times New Roman"/>
          <w:sz w:val="24"/>
          <w:szCs w:val="24"/>
        </w:rPr>
        <w:t xml:space="preserve"> ЭЛЕКТРОННЫЕ ОБРАЗОВАТЕЛЬНЫЕ РЕСУРСЫ</w:t>
      </w:r>
    </w:p>
    <w:p w:rsidR="006C477B" w:rsidRPr="006C477B" w:rsidRDefault="006C477B" w:rsidP="006C477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813FF" w:rsidRPr="006C477B" w:rsidRDefault="007813FF" w:rsidP="006C477B">
      <w:pPr>
        <w:jc w:val="both"/>
        <w:rPr>
          <w:rFonts w:ascii="Times New Roman" w:hAnsi="Times New Roman" w:cs="Times New Roman"/>
          <w:sz w:val="24"/>
          <w:szCs w:val="24"/>
        </w:rPr>
      </w:pPr>
      <w:r w:rsidRPr="006C477B">
        <w:rPr>
          <w:rFonts w:ascii="Times New Roman" w:hAnsi="Times New Roman" w:cs="Times New Roman"/>
          <w:sz w:val="24"/>
          <w:szCs w:val="24"/>
        </w:rPr>
        <w:t xml:space="preserve">1) История православной культуры </w:t>
      </w:r>
      <w:hyperlink r:id="rId5" w:history="1">
        <w:r w:rsidRPr="006C477B">
          <w:rPr>
            <w:rStyle w:val="a3"/>
            <w:rFonts w:ascii="Times New Roman" w:hAnsi="Times New Roman" w:cs="Times New Roman"/>
            <w:sz w:val="24"/>
            <w:szCs w:val="24"/>
          </w:rPr>
          <w:t>https://arzamas.academy/courses/43</w:t>
        </w:r>
      </w:hyperlink>
    </w:p>
    <w:p w:rsidR="007813FF" w:rsidRPr="006C477B" w:rsidRDefault="007813FF" w:rsidP="006C477B">
      <w:pPr>
        <w:jc w:val="both"/>
        <w:rPr>
          <w:rFonts w:ascii="Times New Roman" w:hAnsi="Times New Roman" w:cs="Times New Roman"/>
          <w:sz w:val="24"/>
          <w:szCs w:val="24"/>
        </w:rPr>
      </w:pPr>
      <w:r w:rsidRPr="006C477B">
        <w:rPr>
          <w:rFonts w:ascii="Times New Roman" w:hAnsi="Times New Roman" w:cs="Times New Roman"/>
          <w:sz w:val="24"/>
          <w:szCs w:val="24"/>
        </w:rPr>
        <w:t xml:space="preserve"> 2) Российский Этнографический музей. Коллекции онлайн: </w:t>
      </w:r>
      <w:hyperlink r:id="rId6" w:history="1">
        <w:r w:rsidRPr="006C477B">
          <w:rPr>
            <w:rStyle w:val="a3"/>
            <w:rFonts w:ascii="Times New Roman" w:hAnsi="Times New Roman" w:cs="Times New Roman"/>
            <w:sz w:val="24"/>
            <w:szCs w:val="24"/>
          </w:rPr>
          <w:t>https://collection.ethnomuseum.ru</w:t>
        </w:r>
      </w:hyperlink>
      <w:r w:rsidRPr="006C47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3FF" w:rsidRPr="006C477B" w:rsidRDefault="007813FF" w:rsidP="006C477B">
      <w:pPr>
        <w:jc w:val="both"/>
        <w:rPr>
          <w:rFonts w:ascii="Times New Roman" w:hAnsi="Times New Roman" w:cs="Times New Roman"/>
          <w:sz w:val="24"/>
          <w:szCs w:val="24"/>
        </w:rPr>
      </w:pPr>
      <w:r w:rsidRPr="006C477B">
        <w:rPr>
          <w:rFonts w:ascii="Times New Roman" w:hAnsi="Times New Roman" w:cs="Times New Roman"/>
          <w:sz w:val="24"/>
          <w:szCs w:val="24"/>
        </w:rPr>
        <w:t xml:space="preserve">3) Проект «Лица России» - </w:t>
      </w:r>
      <w:hyperlink r:id="rId7" w:history="1">
        <w:r w:rsidRPr="006C477B">
          <w:rPr>
            <w:rStyle w:val="a3"/>
            <w:rFonts w:ascii="Times New Roman" w:hAnsi="Times New Roman" w:cs="Times New Roman"/>
            <w:sz w:val="24"/>
            <w:szCs w:val="24"/>
          </w:rPr>
          <w:t>http://www.rusnations.ru</w:t>
        </w:r>
      </w:hyperlink>
      <w:r w:rsidRPr="006C47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3FF" w:rsidRPr="006C477B" w:rsidRDefault="007813FF" w:rsidP="006C477B">
      <w:pPr>
        <w:jc w:val="both"/>
        <w:rPr>
          <w:rFonts w:ascii="Times New Roman" w:hAnsi="Times New Roman" w:cs="Times New Roman"/>
          <w:sz w:val="24"/>
          <w:szCs w:val="24"/>
        </w:rPr>
      </w:pPr>
      <w:r w:rsidRPr="006C477B">
        <w:rPr>
          <w:rFonts w:ascii="Times New Roman" w:hAnsi="Times New Roman" w:cs="Times New Roman"/>
          <w:sz w:val="24"/>
          <w:szCs w:val="24"/>
        </w:rPr>
        <w:t xml:space="preserve">4) Виртуальная экспозиция Государственного музея истории религии - </w:t>
      </w:r>
      <w:hyperlink r:id="rId8" w:history="1">
        <w:r w:rsidRPr="006C477B">
          <w:rPr>
            <w:rStyle w:val="a3"/>
            <w:rFonts w:ascii="Times New Roman" w:hAnsi="Times New Roman" w:cs="Times New Roman"/>
            <w:sz w:val="24"/>
            <w:szCs w:val="24"/>
          </w:rPr>
          <w:t>http://gmir.ru/virtual/</w:t>
        </w:r>
      </w:hyperlink>
    </w:p>
    <w:p w:rsidR="007813FF" w:rsidRPr="006C477B" w:rsidRDefault="007813FF" w:rsidP="006C477B">
      <w:pPr>
        <w:jc w:val="both"/>
        <w:rPr>
          <w:rFonts w:ascii="Times New Roman" w:hAnsi="Times New Roman" w:cs="Times New Roman"/>
          <w:sz w:val="24"/>
          <w:szCs w:val="24"/>
        </w:rPr>
      </w:pPr>
      <w:r w:rsidRPr="006C477B">
        <w:rPr>
          <w:rFonts w:ascii="Times New Roman" w:hAnsi="Times New Roman" w:cs="Times New Roman"/>
          <w:sz w:val="24"/>
          <w:szCs w:val="24"/>
        </w:rPr>
        <w:t xml:space="preserve"> 5) Государственный Эрмитаж (ФГБУК «Государственный Эрмитаж») </w:t>
      </w:r>
      <w:hyperlink r:id="rId9" w:history="1">
        <w:r w:rsidRPr="006C477B">
          <w:rPr>
            <w:rStyle w:val="a3"/>
            <w:rFonts w:ascii="Times New Roman" w:hAnsi="Times New Roman" w:cs="Times New Roman"/>
            <w:sz w:val="24"/>
            <w:szCs w:val="24"/>
          </w:rPr>
          <w:t>https://hermitagemuseum.org/wps/portal/hermitage/?lng=ru</w:t>
        </w:r>
      </w:hyperlink>
      <w:r w:rsidRPr="006C47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3FF" w:rsidRPr="006C477B" w:rsidRDefault="007813FF" w:rsidP="006C477B">
      <w:pPr>
        <w:jc w:val="both"/>
        <w:rPr>
          <w:rFonts w:ascii="Times New Roman" w:hAnsi="Times New Roman" w:cs="Times New Roman"/>
          <w:sz w:val="24"/>
          <w:szCs w:val="24"/>
        </w:rPr>
      </w:pPr>
      <w:r w:rsidRPr="006C477B">
        <w:rPr>
          <w:rFonts w:ascii="Times New Roman" w:hAnsi="Times New Roman" w:cs="Times New Roman"/>
          <w:sz w:val="24"/>
          <w:szCs w:val="24"/>
        </w:rPr>
        <w:t xml:space="preserve">6) Общероссийская общественная организация «Ассамблея дружба народов России» </w:t>
      </w:r>
      <w:hyperlink r:id="rId10" w:history="1">
        <w:r w:rsidRPr="006C477B">
          <w:rPr>
            <w:rStyle w:val="a3"/>
            <w:rFonts w:ascii="Times New Roman" w:hAnsi="Times New Roman" w:cs="Times New Roman"/>
            <w:sz w:val="24"/>
            <w:szCs w:val="24"/>
          </w:rPr>
          <w:t>http://xn--80aaadglf1chnmbxga3u.xn--p1ai/muzey-druzhby-narodov</w:t>
        </w:r>
      </w:hyperlink>
    </w:p>
    <w:p w:rsidR="007813FF" w:rsidRPr="006C477B" w:rsidRDefault="007813FF" w:rsidP="006C477B">
      <w:pPr>
        <w:jc w:val="both"/>
        <w:rPr>
          <w:rFonts w:ascii="Times New Roman" w:hAnsi="Times New Roman" w:cs="Times New Roman"/>
          <w:sz w:val="24"/>
          <w:szCs w:val="24"/>
        </w:rPr>
      </w:pPr>
      <w:r w:rsidRPr="006C477B">
        <w:rPr>
          <w:rFonts w:ascii="Times New Roman" w:hAnsi="Times New Roman" w:cs="Times New Roman"/>
          <w:sz w:val="24"/>
          <w:szCs w:val="24"/>
        </w:rPr>
        <w:t xml:space="preserve"> 7) Портал культурного наследия и традиций России </w:t>
      </w:r>
      <w:hyperlink r:id="rId11" w:history="1">
        <w:r w:rsidRPr="006C477B">
          <w:rPr>
            <w:rStyle w:val="a3"/>
            <w:rFonts w:ascii="Times New Roman" w:hAnsi="Times New Roman" w:cs="Times New Roman"/>
            <w:sz w:val="24"/>
            <w:szCs w:val="24"/>
          </w:rPr>
          <w:t>https://www.culture.ru/</w:t>
        </w:r>
      </w:hyperlink>
      <w:r w:rsidRPr="006C47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3FF" w:rsidRPr="006C477B" w:rsidRDefault="007813FF" w:rsidP="006C477B">
      <w:pPr>
        <w:jc w:val="both"/>
        <w:rPr>
          <w:rFonts w:ascii="Times New Roman" w:hAnsi="Times New Roman" w:cs="Times New Roman"/>
          <w:sz w:val="24"/>
          <w:szCs w:val="24"/>
        </w:rPr>
      </w:pPr>
      <w:r w:rsidRPr="006C477B">
        <w:rPr>
          <w:rFonts w:ascii="Times New Roman" w:hAnsi="Times New Roman" w:cs="Times New Roman"/>
          <w:sz w:val="24"/>
          <w:szCs w:val="24"/>
        </w:rPr>
        <w:t xml:space="preserve">8) «Этнография народов России» с материалами по этнографии. http://www.ethnology.ru </w:t>
      </w:r>
    </w:p>
    <w:p w:rsidR="007813FF" w:rsidRPr="006C477B" w:rsidRDefault="007813FF" w:rsidP="006C477B">
      <w:pPr>
        <w:jc w:val="both"/>
        <w:rPr>
          <w:rFonts w:ascii="Times New Roman" w:hAnsi="Times New Roman" w:cs="Times New Roman"/>
          <w:sz w:val="24"/>
          <w:szCs w:val="24"/>
        </w:rPr>
      </w:pPr>
      <w:r w:rsidRPr="006C477B">
        <w:rPr>
          <w:rFonts w:ascii="Times New Roman" w:hAnsi="Times New Roman" w:cs="Times New Roman"/>
          <w:sz w:val="24"/>
          <w:szCs w:val="24"/>
        </w:rPr>
        <w:t xml:space="preserve">9) Библиотека мифов и сказаний разных народов мира, в том числе народов Урала и Поволжья, Сибири и Дальнего Востока, славянского мира. http://skazanie.info </w:t>
      </w:r>
    </w:p>
    <w:p w:rsidR="007813FF" w:rsidRPr="006C477B" w:rsidRDefault="007813FF" w:rsidP="006C477B">
      <w:pPr>
        <w:jc w:val="both"/>
        <w:rPr>
          <w:rFonts w:ascii="Times New Roman" w:hAnsi="Times New Roman" w:cs="Times New Roman"/>
          <w:sz w:val="24"/>
          <w:szCs w:val="24"/>
        </w:rPr>
      </w:pPr>
      <w:r w:rsidRPr="006C477B">
        <w:rPr>
          <w:rFonts w:ascii="Times New Roman" w:hAnsi="Times New Roman" w:cs="Times New Roman"/>
          <w:sz w:val="24"/>
          <w:szCs w:val="24"/>
        </w:rPr>
        <w:t xml:space="preserve">10) Православный портал «Азбука веры» </w:t>
      </w:r>
      <w:hyperlink r:id="rId12" w:history="1">
        <w:r w:rsidRPr="006C477B">
          <w:rPr>
            <w:rStyle w:val="a3"/>
            <w:rFonts w:ascii="Times New Roman" w:hAnsi="Times New Roman" w:cs="Times New Roman"/>
            <w:sz w:val="24"/>
            <w:szCs w:val="24"/>
          </w:rPr>
          <w:t>https://azbyka.ru/video/</w:t>
        </w:r>
      </w:hyperlink>
      <w:r w:rsidRPr="006C47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3FF" w:rsidRPr="006C477B" w:rsidRDefault="007813FF" w:rsidP="006C477B">
      <w:pPr>
        <w:jc w:val="both"/>
        <w:rPr>
          <w:rFonts w:ascii="Times New Roman" w:hAnsi="Times New Roman" w:cs="Times New Roman"/>
          <w:sz w:val="24"/>
          <w:szCs w:val="24"/>
        </w:rPr>
      </w:pPr>
      <w:r w:rsidRPr="006C477B">
        <w:rPr>
          <w:rFonts w:ascii="Times New Roman" w:hAnsi="Times New Roman" w:cs="Times New Roman"/>
          <w:sz w:val="24"/>
          <w:szCs w:val="24"/>
        </w:rPr>
        <w:t xml:space="preserve">11) Электронные полные версии учебников, программы, методические разработки, внеурочная деятельность (предметная область ОДНКНР) </w:t>
      </w:r>
    </w:p>
    <w:p w:rsidR="007813FF" w:rsidRPr="006C477B" w:rsidRDefault="007813FF" w:rsidP="006C477B">
      <w:pPr>
        <w:jc w:val="both"/>
        <w:rPr>
          <w:rFonts w:ascii="Times New Roman" w:hAnsi="Times New Roman" w:cs="Times New Roman"/>
          <w:sz w:val="24"/>
          <w:szCs w:val="24"/>
        </w:rPr>
      </w:pPr>
      <w:r w:rsidRPr="006C477B">
        <w:rPr>
          <w:rFonts w:ascii="Times New Roman" w:hAnsi="Times New Roman" w:cs="Times New Roman"/>
          <w:sz w:val="24"/>
          <w:szCs w:val="24"/>
        </w:rPr>
        <w:t xml:space="preserve">12) Единое содержание общего образования </w:t>
      </w:r>
      <w:hyperlink r:id="rId13" w:history="1">
        <w:r w:rsidRPr="006C477B">
          <w:rPr>
            <w:rStyle w:val="a3"/>
            <w:rFonts w:ascii="Times New Roman" w:hAnsi="Times New Roman" w:cs="Times New Roman"/>
            <w:sz w:val="24"/>
            <w:szCs w:val="24"/>
          </w:rPr>
          <w:t>https://edsoo.ru/</w:t>
        </w:r>
      </w:hyperlink>
      <w:r w:rsidRPr="006C47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3FF" w:rsidRPr="006C477B" w:rsidRDefault="007813FF" w:rsidP="006C477B">
      <w:pPr>
        <w:jc w:val="both"/>
        <w:rPr>
          <w:rFonts w:ascii="Times New Roman" w:hAnsi="Times New Roman" w:cs="Times New Roman"/>
          <w:sz w:val="24"/>
          <w:szCs w:val="24"/>
        </w:rPr>
      </w:pPr>
      <w:r w:rsidRPr="006C477B">
        <w:rPr>
          <w:rFonts w:ascii="Times New Roman" w:hAnsi="Times New Roman" w:cs="Times New Roman"/>
          <w:sz w:val="24"/>
          <w:szCs w:val="24"/>
        </w:rPr>
        <w:t xml:space="preserve">13) </w:t>
      </w:r>
      <w:proofErr w:type="spellStart"/>
      <w:r w:rsidRPr="006C477B">
        <w:rPr>
          <w:rFonts w:ascii="Times New Roman" w:hAnsi="Times New Roman" w:cs="Times New Roman"/>
          <w:sz w:val="24"/>
          <w:szCs w:val="24"/>
        </w:rPr>
        <w:t>Фокеева</w:t>
      </w:r>
      <w:proofErr w:type="spellEnd"/>
      <w:r w:rsidRPr="006C477B">
        <w:rPr>
          <w:rFonts w:ascii="Times New Roman" w:hAnsi="Times New Roman" w:cs="Times New Roman"/>
          <w:sz w:val="24"/>
          <w:szCs w:val="24"/>
        </w:rPr>
        <w:t xml:space="preserve"> И.М. История семьи как страница истории Отечества и сохранение семейных традиций: Тематическая разработка к проведению Дня Матери и Международного дня семьи. – Казань, 2013. – 15 с. </w:t>
      </w:r>
    </w:p>
    <w:p w:rsidR="007813FF" w:rsidRPr="006C477B" w:rsidRDefault="007813FF" w:rsidP="006C477B">
      <w:pPr>
        <w:jc w:val="both"/>
        <w:rPr>
          <w:rFonts w:ascii="Times New Roman" w:hAnsi="Times New Roman" w:cs="Times New Roman"/>
          <w:sz w:val="24"/>
          <w:szCs w:val="24"/>
        </w:rPr>
      </w:pPr>
      <w:r w:rsidRPr="006C477B">
        <w:rPr>
          <w:rFonts w:ascii="Times New Roman" w:hAnsi="Times New Roman" w:cs="Times New Roman"/>
          <w:sz w:val="24"/>
          <w:szCs w:val="24"/>
        </w:rPr>
        <w:t>14) Реализация программы «</w:t>
      </w:r>
      <w:proofErr w:type="spellStart"/>
      <w:r w:rsidRPr="006C477B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6C477B">
        <w:rPr>
          <w:rFonts w:ascii="Times New Roman" w:hAnsi="Times New Roman" w:cs="Times New Roman"/>
          <w:sz w:val="24"/>
          <w:szCs w:val="24"/>
        </w:rPr>
        <w:t>»: методическое пособие в помощь учителям и классным руководителям общеобразовательных школ. – Казань, 2017. – 188 с.</w:t>
      </w:r>
    </w:p>
    <w:p w:rsidR="00DA7E0C" w:rsidRPr="006C477B" w:rsidRDefault="007813FF" w:rsidP="006C477B">
      <w:pPr>
        <w:jc w:val="both"/>
        <w:rPr>
          <w:rFonts w:ascii="Times New Roman" w:hAnsi="Times New Roman" w:cs="Times New Roman"/>
          <w:sz w:val="24"/>
          <w:szCs w:val="24"/>
        </w:rPr>
      </w:pPr>
      <w:r w:rsidRPr="006C477B">
        <w:rPr>
          <w:rFonts w:ascii="Times New Roman" w:hAnsi="Times New Roman" w:cs="Times New Roman"/>
          <w:sz w:val="24"/>
          <w:szCs w:val="24"/>
        </w:rPr>
        <w:t xml:space="preserve"> 15) Формирование семейных ценностей в системе образования Республики Татарстан: монография. – Казань, 2017. – 271 с</w:t>
      </w:r>
      <w:r w:rsidR="006C477B" w:rsidRPr="006C477B">
        <w:rPr>
          <w:rFonts w:ascii="Times New Roman" w:hAnsi="Times New Roman" w:cs="Times New Roman"/>
          <w:sz w:val="24"/>
          <w:szCs w:val="24"/>
        </w:rPr>
        <w:t>.</w:t>
      </w:r>
    </w:p>
    <w:sectPr w:rsidR="00DA7E0C" w:rsidRPr="006C4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24"/>
    <w:rsid w:val="006C477B"/>
    <w:rsid w:val="007813FF"/>
    <w:rsid w:val="00B24124"/>
    <w:rsid w:val="00DA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3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3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mir.ru/virtual/" TargetMode="External"/><Relationship Id="rId13" Type="http://schemas.openxmlformats.org/officeDocument/2006/relationships/hyperlink" Target="https://edso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nations.ru" TargetMode="External"/><Relationship Id="rId12" Type="http://schemas.openxmlformats.org/officeDocument/2006/relationships/hyperlink" Target="https://azbyka.ru/video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ollection.ethnomuseum.ru" TargetMode="External"/><Relationship Id="rId11" Type="http://schemas.openxmlformats.org/officeDocument/2006/relationships/hyperlink" Target="https://www.culture.ru/" TargetMode="External"/><Relationship Id="rId5" Type="http://schemas.openxmlformats.org/officeDocument/2006/relationships/hyperlink" Target="https://arzamas.academy/courses/4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xn--80aaadglf1chnmbxga3u.xn--p1ai/muzey-druzhby-narod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rmitagemuseum.org/wps/portal/hermitage/?lng=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Ахметова</dc:creator>
  <cp:keywords/>
  <dc:description/>
  <cp:lastModifiedBy>Лилия Ахметова</cp:lastModifiedBy>
  <cp:revision>3</cp:revision>
  <dcterms:created xsi:type="dcterms:W3CDTF">2023-10-12T12:15:00Z</dcterms:created>
  <dcterms:modified xsi:type="dcterms:W3CDTF">2023-10-12T12:19:00Z</dcterms:modified>
</cp:coreProperties>
</file>